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63AC" w14:textId="1F28818F" w:rsidR="00454C9D" w:rsidRDefault="00454C9D">
      <w:pPr>
        <w:jc w:val="center"/>
      </w:pPr>
    </w:p>
    <w:p w14:paraId="6F4E7561" w14:textId="77777777" w:rsidR="00454C9D" w:rsidRDefault="00000000">
      <w:pPr>
        <w:pStyle w:val="a6"/>
        <w:ind w:left="-993"/>
        <w:jc w:val="center"/>
        <w:rPr>
          <w:rFonts w:ascii="Arial" w:hAnsi="Arial" w:cs="Arial"/>
          <w:b/>
          <w:color w:val="538135" w:themeColor="accent6" w:themeShade="BF"/>
          <w:sz w:val="36"/>
          <w:szCs w:val="20"/>
        </w:rPr>
      </w:pPr>
      <w:r>
        <w:rPr>
          <w:rFonts w:ascii="Arial" w:hAnsi="Arial" w:cs="Arial"/>
          <w:b/>
          <w:color w:val="538135" w:themeColor="accent6" w:themeShade="BF"/>
          <w:sz w:val="36"/>
          <w:szCs w:val="20"/>
        </w:rPr>
        <w:t xml:space="preserve">        Узбекистан</w:t>
      </w:r>
    </w:p>
    <w:p w14:paraId="2FF9F769" w14:textId="77777777" w:rsidR="00454C9D" w:rsidRDefault="00000000">
      <w:pPr>
        <w:pStyle w:val="a6"/>
        <w:ind w:left="-993"/>
        <w:jc w:val="center"/>
        <w:rPr>
          <w:rFonts w:ascii="Arial" w:hAnsi="Arial" w:cs="Arial"/>
          <w:b/>
          <w:color w:val="538135" w:themeColor="accent6" w:themeShade="BF"/>
          <w:sz w:val="36"/>
          <w:szCs w:val="20"/>
        </w:rPr>
      </w:pPr>
      <w:r>
        <w:rPr>
          <w:rFonts w:ascii="Arial" w:hAnsi="Arial" w:cs="Arial"/>
          <w:b/>
          <w:color w:val="538135" w:themeColor="accent6" w:themeShade="BF"/>
          <w:sz w:val="36"/>
          <w:szCs w:val="20"/>
        </w:rPr>
        <w:t xml:space="preserve">       6 дней, 5 ночей (2024)</w:t>
      </w:r>
    </w:p>
    <w:p w14:paraId="239543A6" w14:textId="77777777" w:rsidR="00454C9D" w:rsidRDefault="00000000">
      <w:pPr>
        <w:pStyle w:val="a6"/>
        <w:ind w:left="-993"/>
        <w:jc w:val="center"/>
        <w:rPr>
          <w:rFonts w:ascii="Arial" w:hAnsi="Arial" w:cs="Arial"/>
          <w:b/>
          <w:color w:val="538135" w:themeColor="accent6" w:themeShade="BF"/>
          <w:sz w:val="36"/>
          <w:szCs w:val="20"/>
        </w:rPr>
      </w:pPr>
      <w:r>
        <w:rPr>
          <w:rFonts w:ascii="Arial" w:hAnsi="Arial" w:cs="Arial"/>
          <w:b/>
          <w:color w:val="538135" w:themeColor="accent6" w:themeShade="BF"/>
          <w:sz w:val="36"/>
          <w:szCs w:val="20"/>
        </w:rPr>
        <w:t xml:space="preserve">     Ташкент - Самарканд - Бухара - Ташкент</w:t>
      </w:r>
    </w:p>
    <w:p w14:paraId="3050FC3D" w14:textId="77777777" w:rsidR="00454C9D" w:rsidRDefault="00454C9D">
      <w:pPr>
        <w:ind w:left="-993"/>
        <w:jc w:val="center"/>
        <w:rPr>
          <w:rFonts w:ascii="Arial" w:hAnsi="Arial" w:cs="Arial"/>
          <w:b/>
          <w:sz w:val="20"/>
          <w:szCs w:val="20"/>
        </w:rPr>
      </w:pPr>
    </w:p>
    <w:p w14:paraId="2DE98E32" w14:textId="77777777" w:rsidR="00454C9D" w:rsidRDefault="00000000">
      <w:pPr>
        <w:ind w:left="-993"/>
        <w:jc w:val="center"/>
        <w:rPr>
          <w:rStyle w:val="a3"/>
          <w:rFonts w:ascii="Arial" w:hAnsi="Arial" w:cs="Arial"/>
          <w:b w:val="0"/>
          <w:i/>
          <w:shd w:val="clear" w:color="auto" w:fill="FFFFFF"/>
        </w:rPr>
      </w:pPr>
      <w:r>
        <w:rPr>
          <w:rStyle w:val="a3"/>
          <w:rFonts w:ascii="Arial" w:hAnsi="Arial" w:cs="Arial"/>
          <w:b w:val="0"/>
          <w:i/>
          <w:shd w:val="clear" w:color="auto" w:fill="FFFFFF"/>
        </w:rPr>
        <w:t>Высокие и элегантные минареты, грандиозные медресе и мечети, средневековые дворцы и мавзолеи, неповторимая суета и колорит восточных базаров, сказочные легенды, тёплое гостеприимство и древние традиции местного населения оставят неизгладимое впечатление в вашей памяти.</w:t>
      </w:r>
    </w:p>
    <w:p w14:paraId="7400EC6D" w14:textId="77777777" w:rsidR="00454C9D" w:rsidRDefault="00000000">
      <w:pPr>
        <w:ind w:left="-993"/>
        <w:jc w:val="center"/>
        <w:rPr>
          <w:rStyle w:val="a3"/>
          <w:rFonts w:ascii="Arial" w:hAnsi="Arial" w:cs="Arial"/>
          <w:i/>
          <w:shd w:val="clear" w:color="auto" w:fill="FFFFFF"/>
        </w:rPr>
      </w:pPr>
      <w:r>
        <w:rPr>
          <w:rFonts w:ascii="Arial" w:eastAsia="Arial" w:hAnsi="Arial" w:cs="Arial"/>
          <w:b/>
          <w:noProof/>
          <w:color w:val="808000"/>
          <w:sz w:val="20"/>
          <w:szCs w:val="20"/>
          <w:lang w:val="fr-FR" w:bidi="fr-FR"/>
        </w:rPr>
        <w:drawing>
          <wp:anchor distT="0" distB="0" distL="114300" distR="114300" simplePos="0" relativeHeight="251661312" behindDoc="0" locked="0" layoutInCell="1" allowOverlap="1" wp14:anchorId="07D34C37" wp14:editId="501F9E0D">
            <wp:simplePos x="0" y="0"/>
            <wp:positionH relativeFrom="column">
              <wp:posOffset>3920490</wp:posOffset>
            </wp:positionH>
            <wp:positionV relativeFrom="paragraph">
              <wp:posOffset>158115</wp:posOffset>
            </wp:positionV>
            <wp:extent cx="2045335" cy="1256665"/>
            <wp:effectExtent l="0" t="0" r="12065" b="635"/>
            <wp:wrapThrough wrapText="bothSides">
              <wp:wrapPolygon edited="0">
                <wp:start x="0" y="0"/>
                <wp:lineTo x="0" y="21283"/>
                <wp:lineTo x="21325" y="21283"/>
                <wp:lineTo x="21325" y="0"/>
                <wp:lineTo x="0" y="0"/>
              </wp:wrapPolygon>
            </wp:wrapThrough>
            <wp:docPr id="4" name="Рисунок 4" descr="d4-4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4-4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808000"/>
          <w:sz w:val="20"/>
          <w:szCs w:val="20"/>
          <w:lang w:val="fr-FR" w:bidi="fr-FR"/>
        </w:rPr>
        <w:drawing>
          <wp:anchor distT="0" distB="0" distL="114300" distR="114300" simplePos="0" relativeHeight="251659264" behindDoc="0" locked="0" layoutInCell="1" allowOverlap="1" wp14:anchorId="67FF4687" wp14:editId="47419D7B">
            <wp:simplePos x="0" y="0"/>
            <wp:positionH relativeFrom="column">
              <wp:posOffset>-566420</wp:posOffset>
            </wp:positionH>
            <wp:positionV relativeFrom="paragraph">
              <wp:posOffset>142875</wp:posOffset>
            </wp:positionV>
            <wp:extent cx="1930400" cy="1302385"/>
            <wp:effectExtent l="0" t="0" r="12700" b="12065"/>
            <wp:wrapThrough wrapText="bothSides">
              <wp:wrapPolygon edited="0">
                <wp:start x="0" y="0"/>
                <wp:lineTo x="0" y="21168"/>
                <wp:lineTo x="21316" y="21168"/>
                <wp:lineTo x="21316" y="0"/>
                <wp:lineTo x="0" y="0"/>
              </wp:wrapPolygon>
            </wp:wrapThrough>
            <wp:docPr id="2" name="Рисунок 2" descr="d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1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7B10C0" w14:textId="77777777" w:rsidR="00454C9D" w:rsidRDefault="00000000">
      <w:pPr>
        <w:ind w:left="-993"/>
        <w:jc w:val="center"/>
        <w:rPr>
          <w:rStyle w:val="a3"/>
          <w:rFonts w:ascii="Arial" w:hAnsi="Arial" w:cs="Arial"/>
          <w:b w:val="0"/>
          <w:i/>
          <w:shd w:val="clear" w:color="auto" w:fill="FFFFFF"/>
        </w:rPr>
      </w:pPr>
      <w:r>
        <w:rPr>
          <w:rFonts w:ascii="Arial" w:eastAsia="Arial" w:hAnsi="Arial" w:cs="Arial"/>
          <w:b/>
          <w:noProof/>
          <w:color w:val="808000"/>
          <w:sz w:val="20"/>
          <w:szCs w:val="20"/>
          <w:lang w:val="fr-FR" w:bidi="fr-FR"/>
        </w:rPr>
        <w:drawing>
          <wp:anchor distT="0" distB="0" distL="114300" distR="114300" simplePos="0" relativeHeight="251660288" behindDoc="0" locked="0" layoutInCell="1" allowOverlap="1" wp14:anchorId="3B435BDD" wp14:editId="22280182">
            <wp:simplePos x="0" y="0"/>
            <wp:positionH relativeFrom="column">
              <wp:posOffset>276860</wp:posOffset>
            </wp:positionH>
            <wp:positionV relativeFrom="paragraph">
              <wp:posOffset>10795</wp:posOffset>
            </wp:positionV>
            <wp:extent cx="1851025" cy="1257300"/>
            <wp:effectExtent l="0" t="0" r="15875" b="0"/>
            <wp:wrapThrough wrapText="bothSides">
              <wp:wrapPolygon edited="0">
                <wp:start x="0" y="0"/>
                <wp:lineTo x="0" y="21273"/>
                <wp:lineTo x="21341" y="21273"/>
                <wp:lineTo x="21341" y="0"/>
                <wp:lineTo x="0" y="0"/>
              </wp:wrapPolygon>
            </wp:wrapThrough>
            <wp:docPr id="3" name="Рисунок 3" descr="d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4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3E7908" w14:textId="77777777" w:rsidR="00454C9D" w:rsidRDefault="00454C9D">
      <w:pPr>
        <w:ind w:left="-993"/>
        <w:jc w:val="center"/>
        <w:rPr>
          <w:rStyle w:val="a3"/>
          <w:rFonts w:ascii="Arial" w:hAnsi="Arial" w:cs="Arial"/>
          <w:i/>
          <w:shd w:val="clear" w:color="auto" w:fill="FFFFFF"/>
        </w:rPr>
      </w:pPr>
    </w:p>
    <w:p w14:paraId="45B5F53B" w14:textId="77777777" w:rsidR="00454C9D" w:rsidRDefault="00454C9D">
      <w:pPr>
        <w:ind w:left="-993"/>
        <w:jc w:val="center"/>
        <w:rPr>
          <w:rFonts w:ascii="Arial" w:hAnsi="Arial" w:cs="Arial"/>
          <w:b/>
          <w:i/>
        </w:rPr>
      </w:pPr>
    </w:p>
    <w:p w14:paraId="708DC3A7" w14:textId="77777777" w:rsidR="00454C9D" w:rsidRDefault="00454C9D">
      <w:pPr>
        <w:rPr>
          <w:rFonts w:ascii="Arial" w:hAnsi="Arial" w:cs="Arial"/>
          <w:sz w:val="20"/>
          <w:szCs w:val="20"/>
        </w:rPr>
      </w:pPr>
    </w:p>
    <w:p w14:paraId="0997DB1A" w14:textId="77777777" w:rsidR="00454C9D" w:rsidRDefault="00454C9D">
      <w:pPr>
        <w:rPr>
          <w:rFonts w:ascii="Arial" w:hAnsi="Arial" w:cs="Arial"/>
          <w:sz w:val="20"/>
          <w:szCs w:val="20"/>
        </w:rPr>
      </w:pPr>
    </w:p>
    <w:p w14:paraId="21BD2A9F" w14:textId="77777777" w:rsidR="00454C9D" w:rsidRDefault="00454C9D">
      <w:pPr>
        <w:rPr>
          <w:rFonts w:ascii="Arial" w:hAnsi="Arial" w:cs="Arial"/>
          <w:sz w:val="20"/>
          <w:szCs w:val="20"/>
        </w:rPr>
      </w:pPr>
    </w:p>
    <w:p w14:paraId="7118D5BF" w14:textId="77777777" w:rsidR="00454C9D" w:rsidRDefault="00454C9D">
      <w:pPr>
        <w:rPr>
          <w:rFonts w:ascii="Arial" w:hAnsi="Arial" w:cs="Arial"/>
          <w:sz w:val="20"/>
          <w:szCs w:val="20"/>
        </w:rPr>
      </w:pPr>
    </w:p>
    <w:p w14:paraId="60CD053C" w14:textId="77777777" w:rsidR="00454C9D" w:rsidRDefault="00454C9D">
      <w:pPr>
        <w:rPr>
          <w:rFonts w:ascii="Arial" w:hAnsi="Arial" w:cs="Arial"/>
          <w:sz w:val="20"/>
          <w:szCs w:val="20"/>
        </w:rPr>
      </w:pPr>
    </w:p>
    <w:p w14:paraId="344EAA96" w14:textId="77777777" w:rsidR="00454C9D" w:rsidRDefault="00454C9D">
      <w:pPr>
        <w:rPr>
          <w:rFonts w:ascii="Arial" w:hAnsi="Arial" w:cs="Arial"/>
          <w:sz w:val="20"/>
          <w:szCs w:val="20"/>
        </w:rPr>
      </w:pPr>
    </w:p>
    <w:tbl>
      <w:tblPr>
        <w:tblW w:w="6409" w:type="pct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9356"/>
      </w:tblGrid>
      <w:tr w:rsidR="00454C9D" w14:paraId="153B38B4" w14:textId="77777777" w:rsidTr="009841F5"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F30386" w14:textId="77777777" w:rsidR="00454C9D" w:rsidRDefault="00000000">
            <w:pPr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1 день</w:t>
            </w:r>
          </w:p>
          <w:p w14:paraId="2DDB0D03" w14:textId="77777777" w:rsidR="00454C9D" w:rsidRDefault="00000000">
            <w:pPr>
              <w:spacing w:line="45" w:lineRule="atLeast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04/11</w:t>
            </w:r>
          </w:p>
          <w:p w14:paraId="478F040E" w14:textId="77777777" w:rsidR="00454C9D" w:rsidRDefault="0045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49B705D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2"/>
                <w:szCs w:val="22"/>
              </w:rPr>
              <w:t>Ташкент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Приезд в Ташкент</w:t>
            </w:r>
          </w:p>
          <w:p w14:paraId="6A329379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Встреча с табличкой на выходе из аэропорта</w:t>
            </w:r>
            <w:r w:rsidRPr="009841F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вокзала.</w:t>
            </w:r>
          </w:p>
          <w:p w14:paraId="3150742E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Трансфер до отеля, заселение в отель</w:t>
            </w:r>
          </w:p>
          <w:p w14:paraId="7685DFC6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Обзорная экскурсия по Ташкенту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Посещение площади Независимости, сквер Амира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Тимура</w:t>
            </w:r>
            <w:r w:rsidRPr="009841F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посетите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Ташкент Сити</w:t>
            </w:r>
          </w:p>
          <w:p w14:paraId="08E6B1AF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Ночь в отеле</w:t>
            </w:r>
          </w:p>
        </w:tc>
      </w:tr>
      <w:tr w:rsidR="00454C9D" w14:paraId="1E5C0478" w14:textId="77777777" w:rsidTr="009841F5"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FB18BA" w14:textId="77777777" w:rsidR="00454C9D" w:rsidRDefault="00000000">
            <w:pPr>
              <w:spacing w:line="45" w:lineRule="atLeast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2 день</w:t>
            </w:r>
          </w:p>
          <w:p w14:paraId="0AF0480D" w14:textId="77777777" w:rsidR="00454C9D" w:rsidRDefault="00000000">
            <w:pPr>
              <w:spacing w:line="45" w:lineRule="atLeast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05/11</w:t>
            </w:r>
          </w:p>
          <w:p w14:paraId="3F08E234" w14:textId="77777777" w:rsidR="00454C9D" w:rsidRDefault="00454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2DAC9AB" w14:textId="77777777" w:rsidR="00454C9D" w:rsidRDefault="00000000">
            <w:pPr>
              <w:rPr>
                <w:rStyle w:val="a3"/>
                <w:rFonts w:ascii="Arial" w:hAnsi="Arial" w:cs="Arial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sz w:val="22"/>
                <w:szCs w:val="22"/>
              </w:rPr>
              <w:t>Гастрономический и Традиционный Ташкент</w:t>
            </w:r>
          </w:p>
          <w:p w14:paraId="2E778ABA" w14:textId="77777777" w:rsidR="00454C9D" w:rsidRDefault="00000000">
            <w:pPr>
              <w:rPr>
                <w:rStyle w:val="a3"/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Style w:val="a3"/>
                <w:rFonts w:ascii="Arial" w:hAnsi="Arial" w:cs="Arial"/>
                <w:b w:val="0"/>
                <w:bCs w:val="0"/>
                <w:sz w:val="18"/>
                <w:szCs w:val="18"/>
              </w:rPr>
              <w:t>Завтрак в отеле.</w:t>
            </w:r>
            <w:r>
              <w:rPr>
                <w:rStyle w:val="a3"/>
                <w:rFonts w:ascii="Arial" w:hAnsi="Arial" w:cs="Arial"/>
                <w:b w:val="0"/>
                <w:bCs w:val="0"/>
                <w:sz w:val="18"/>
                <w:szCs w:val="18"/>
              </w:rPr>
              <w:br/>
              <w:t>Начало экскурсии в 10</w:t>
            </w:r>
            <w:r>
              <w:rPr>
                <w:rStyle w:val="a3"/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:00</w:t>
            </w:r>
          </w:p>
          <w:p w14:paraId="3B11C0BC" w14:textId="77777777" w:rsidR="00454C9D" w:rsidRDefault="00000000">
            <w:pPr>
              <w:rPr>
                <w:rStyle w:val="a3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Знаменитое узбекское гостеприимства - это не </w:t>
            </w:r>
            <w:proofErr w:type="spellStart"/>
            <w:proofErr w:type="gramStart"/>
            <w:r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  <w:t>миф.Чтобы</w:t>
            </w:r>
            <w:proofErr w:type="spellEnd"/>
            <w:proofErr w:type="gramEnd"/>
            <w:r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убедится в этом отправитесь на колоритный базар </w:t>
            </w:r>
            <w:proofErr w:type="spellStart"/>
            <w:r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  <w:t>Чарсу</w:t>
            </w:r>
            <w:proofErr w:type="spellEnd"/>
            <w:r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, далее обед в Центре плова </w:t>
            </w:r>
            <w:proofErr w:type="spellStart"/>
            <w:r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  <w:t>Беш</w:t>
            </w:r>
            <w:proofErr w:type="spellEnd"/>
            <w:r>
              <w:rPr>
                <w:rStyle w:val="a3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Козон. </w:t>
            </w:r>
          </w:p>
          <w:p w14:paraId="331BCADC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Экскурсия</w:t>
            </w:r>
            <w:r w:rsidRPr="009841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продолжится по старой части города</w:t>
            </w:r>
            <w:r w:rsidRPr="009841F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Комплекс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Имам: Комплекс состоит из мечети Тилля-Шейх, в которой хранится Коран Османа, Мавзолея Абу-Бакра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Каффаля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Шаши, медресе Барак-Хана и Исламского института Имама аль- Бухари. Также посетите Мечеть Минор</w:t>
            </w:r>
          </w:p>
          <w:p w14:paraId="4C42163D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Ночь в отеле</w:t>
            </w:r>
          </w:p>
        </w:tc>
      </w:tr>
      <w:tr w:rsidR="00454C9D" w14:paraId="4F62579B" w14:textId="77777777" w:rsidTr="009841F5"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242F0F" w14:textId="77777777" w:rsidR="00454C9D" w:rsidRDefault="00000000">
            <w:pPr>
              <w:spacing w:line="45" w:lineRule="atLeast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3 день</w:t>
            </w:r>
          </w:p>
          <w:p w14:paraId="462E2685" w14:textId="77777777" w:rsidR="00454C9D" w:rsidRDefault="00000000">
            <w:pPr>
              <w:spacing w:line="45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06/11</w:t>
            </w:r>
          </w:p>
        </w:tc>
        <w:tc>
          <w:tcPr>
            <w:tcW w:w="43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888E83" w14:textId="77777777" w:rsidR="00454C9D" w:rsidRDefault="00000000">
            <w:pPr>
              <w:rPr>
                <w:rStyle w:val="a3"/>
                <w:sz w:val="22"/>
                <w:szCs w:val="22"/>
              </w:rPr>
            </w:pPr>
            <w:r>
              <w:rPr>
                <w:rStyle w:val="a3"/>
                <w:rFonts w:ascii="Arial" w:hAnsi="Arial" w:cs="Arial"/>
                <w:sz w:val="22"/>
                <w:szCs w:val="22"/>
              </w:rPr>
              <w:t xml:space="preserve">Ташкент </w:t>
            </w:r>
            <w:r>
              <w:rPr>
                <w:rStyle w:val="a3"/>
                <w:rFonts w:ascii="Arial" w:hAnsi="Arial" w:cs="Arial"/>
              </w:rPr>
              <w:t xml:space="preserve">- </w:t>
            </w:r>
            <w:r>
              <w:rPr>
                <w:rStyle w:val="a3"/>
                <w:rFonts w:ascii="Arial" w:hAnsi="Arial" w:cs="Arial"/>
                <w:sz w:val="22"/>
                <w:szCs w:val="22"/>
              </w:rPr>
              <w:t xml:space="preserve">Самарканд </w:t>
            </w:r>
            <w:r>
              <w:rPr>
                <w:rStyle w:val="a3"/>
                <w:sz w:val="22"/>
                <w:szCs w:val="22"/>
              </w:rPr>
              <w:t>(320 км, поезд)</w:t>
            </w:r>
          </w:p>
          <w:p w14:paraId="58D01B65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Трансфер на вокзал для выезда в Самарканд поездом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согласно расписания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и наличия мест. 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Приезд в Самарканд</w:t>
            </w:r>
          </w:p>
          <w:p w14:paraId="42B7C96F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Заселение в отель</w:t>
            </w:r>
          </w:p>
          <w:p w14:paraId="1FB775B4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экскурсии по городу:</w:t>
            </w:r>
          </w:p>
          <w:p w14:paraId="5C2B2DB7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Регистан - сердце Самарканда. Регистан с трех сторон окружен величественными зданиями: Медресе Улугбека (1417 — 1420), Медресе Шер-Дор (1619 — 1636), Медресе Тилля-Кари (1647 — 1660).</w:t>
            </w:r>
          </w:p>
          <w:p w14:paraId="7F85AF93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Мавзолей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Эмир –- гробница Тамерлана, где он и его потомки нашли последний приют.</w:t>
            </w:r>
          </w:p>
          <w:p w14:paraId="46ADA266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Мечеть Биби Ханум - По преданию мечеть построила любимая жена Тимура Биби-ханум в честь возвращения мужа из похода на Индию. По её замыслу мечеть должна была стать самым грандиозным творением Самарканда</w:t>
            </w:r>
          </w:p>
          <w:p w14:paraId="0E3BF09C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Посещение знаменитого базара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Сиаб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Время на шоппинг.</w:t>
            </w:r>
          </w:p>
          <w:p w14:paraId="2C8A4413" w14:textId="77777777" w:rsidR="00454C9D" w:rsidRDefault="00000000">
            <w:pPr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Ночь в отеле.</w:t>
            </w:r>
          </w:p>
        </w:tc>
      </w:tr>
      <w:tr w:rsidR="00454C9D" w14:paraId="6D19D46E" w14:textId="77777777" w:rsidTr="009841F5"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C7B2D3" w14:textId="77777777" w:rsidR="00454C9D" w:rsidRDefault="00000000">
            <w:pPr>
              <w:spacing w:line="45" w:lineRule="atLeast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4 день</w:t>
            </w:r>
          </w:p>
          <w:p w14:paraId="2A23F024" w14:textId="77777777" w:rsidR="00454C9D" w:rsidRDefault="00000000">
            <w:pPr>
              <w:spacing w:line="45" w:lineRule="atLeast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07/11</w:t>
            </w:r>
          </w:p>
          <w:p w14:paraId="3FC0645A" w14:textId="77777777" w:rsidR="00454C9D" w:rsidRDefault="00454C9D">
            <w:pPr>
              <w:spacing w:line="45" w:lineRule="atLeast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2D6B147" w14:textId="77777777" w:rsidR="00454C9D" w:rsidRDefault="00000000">
            <w:pPr>
              <w:rPr>
                <w:rFonts w:ascii="Arial" w:hAnsi="Arial" w:cs="Arial"/>
                <w:b/>
                <w:bCs/>
              </w:rPr>
            </w:pPr>
            <w:r>
              <w:rPr>
                <w:rStyle w:val="a3"/>
                <w:rFonts w:ascii="Arial" w:hAnsi="Arial" w:cs="Arial"/>
                <w:sz w:val="22"/>
                <w:szCs w:val="22"/>
              </w:rPr>
              <w:t xml:space="preserve">Самарканд </w:t>
            </w:r>
            <w:r>
              <w:rPr>
                <w:rStyle w:val="a3"/>
                <w:sz w:val="22"/>
                <w:szCs w:val="22"/>
              </w:rPr>
              <w:t xml:space="preserve">- </w:t>
            </w:r>
            <w:r>
              <w:rPr>
                <w:rStyle w:val="a3"/>
                <w:rFonts w:ascii="Arial" w:hAnsi="Arial" w:cs="Arial"/>
                <w:sz w:val="22"/>
                <w:szCs w:val="22"/>
              </w:rPr>
              <w:t>Бухара (</w:t>
            </w:r>
            <w:r>
              <w:rPr>
                <w:rStyle w:val="a3"/>
                <w:sz w:val="22"/>
                <w:szCs w:val="22"/>
              </w:rPr>
              <w:t xml:space="preserve">280 км, </w:t>
            </w:r>
            <w:proofErr w:type="gramStart"/>
            <w:r>
              <w:rPr>
                <w:rStyle w:val="a3"/>
                <w:sz w:val="22"/>
                <w:szCs w:val="22"/>
              </w:rPr>
              <w:t>поезд )</w:t>
            </w:r>
            <w:proofErr w:type="gramEnd"/>
          </w:p>
          <w:p w14:paraId="115BCFCE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Завтрак в отеле.</w:t>
            </w:r>
          </w:p>
          <w:p w14:paraId="0A3FD19B" w14:textId="77777777" w:rsidR="00454C9D" w:rsidRDefault="0000000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Начало экскурсии в 10:00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D58CA86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Архитектурный комплекс Шахи -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Зинда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(11-15 век)</w:t>
            </w:r>
            <w:r>
              <w:rPr>
                <w:rFonts w:ascii="Arial" w:hAnsi="Arial" w:cs="Arial"/>
                <w:sz w:val="20"/>
                <w:szCs w:val="20"/>
              </w:rPr>
              <w:t xml:space="preserve"> - место захоронения царственных особ и знати. Но основным мавзолеем, откуда и начинается некрополь, считается мнимая могила двоюродного брата пророка Мухаммеда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Кусама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Ибн-Аббаса. Его так и называли «Шахи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Зинда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что в переводе с персидского означает «Живой Царь».</w:t>
            </w:r>
          </w:p>
          <w:p w14:paraId="625E5EC1" w14:textId="77777777" w:rsidR="00454C9D" w:rsidRDefault="00000000">
            <w:pPr>
              <w:spacing w:line="45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Посещение мавзолея святого Даниила.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Считается, что дух захороненного здесь святого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покровительствует Самарканду, защищает его, приносит благосостояние и процветание. Верующие приезжают сюда для молитвы у мавзолея с просьбами о помощи.</w:t>
            </w:r>
          </w:p>
          <w:p w14:paraId="5965F76A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Выезд в окрестности Самарканда в деревню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Конигиль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посещения бумажной фабрики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Мерос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Всё производство идёт вручную, и каждый гость фабрики может не только наблюдать за изготовлением бумаги, но и поучаствовать в процессе.</w:t>
            </w:r>
          </w:p>
          <w:p w14:paraId="37D18D87" w14:textId="77777777" w:rsidR="00454C9D" w:rsidRDefault="00000000">
            <w:pPr>
              <w:spacing w:line="45" w:lineRule="atLeas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Вечером выезд в Бухару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Трансфер на вокзал для выезда в Бухару поездом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согласно расписания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и наличия мест.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2F3CB8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Прибытие, переезд в отель</w:t>
            </w:r>
          </w:p>
          <w:p w14:paraId="18396664" w14:textId="77777777" w:rsidR="00454C9D" w:rsidRDefault="00000000">
            <w:pPr>
              <w:spacing w:line="45" w:lineRule="atLeast"/>
              <w:rPr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Ночь в отеле  </w:t>
            </w:r>
          </w:p>
        </w:tc>
      </w:tr>
      <w:tr w:rsidR="00454C9D" w14:paraId="513EA328" w14:textId="77777777" w:rsidTr="009841F5">
        <w:trPr>
          <w:trHeight w:val="683"/>
        </w:trPr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F77274" w14:textId="77777777" w:rsidR="00454C9D" w:rsidRDefault="00000000">
            <w:pPr>
              <w:spacing w:line="4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 день </w:t>
            </w:r>
          </w:p>
          <w:p w14:paraId="39EE9499" w14:textId="77777777" w:rsidR="00454C9D" w:rsidRDefault="00000000">
            <w:pPr>
              <w:spacing w:line="45" w:lineRule="atLeast"/>
              <w:jc w:val="center"/>
              <w:rPr>
                <w:rStyle w:val="a3"/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0"/>
                <w:szCs w:val="20"/>
              </w:rPr>
              <w:t>08/11</w:t>
            </w:r>
          </w:p>
          <w:p w14:paraId="10C77DDD" w14:textId="77777777" w:rsidR="00454C9D" w:rsidRDefault="00454C9D">
            <w:pPr>
              <w:spacing w:line="4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0343750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sz w:val="22"/>
                <w:szCs w:val="22"/>
              </w:rPr>
              <w:t>Бухара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3AE275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Завтрак в отеле.</w:t>
            </w:r>
          </w:p>
          <w:p w14:paraId="340EA003" w14:textId="77777777" w:rsidR="00454C9D" w:rsidRDefault="00000000">
            <w:pPr>
              <w:spacing w:line="45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Начало экскурсии в 10:00 </w:t>
            </w:r>
          </w:p>
          <w:p w14:paraId="301D5028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Архитектурный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ансамбль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Пои-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(Пьедестал Великого), религиозное сердце Священной Бухары, состоит из минарета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мечети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Калян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медресе Мири-Араб. Медресе Улугбека (1417), Медресе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Нодир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Диван - Беги, Медресе Абдул Азиз Хана, Мечеть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Магоки-Аттори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(12-16 вв.)</w:t>
            </w:r>
          </w:p>
          <w:p w14:paraId="6F98E9CB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Ансамбль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Ляби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Хауз ((14-17 век), Ансамбль Кош-Медресе (состоящий из двух противостоящих медресе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Мадари-Абдуллахан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(матери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Абдуллахана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и медресе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Абдуллахан</w:t>
            </w:r>
            <w:proofErr w:type="spellEnd"/>
          </w:p>
          <w:p w14:paraId="584DF3BA" w14:textId="77777777" w:rsidR="00454C9D" w:rsidRDefault="00000000">
            <w:pPr>
              <w:spacing w:line="45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Цитадель Арк – город в городе (4 век до н.э.), Мечеть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Хаус (начало 20-го века</w:t>
            </w:r>
          </w:p>
          <w:p w14:paraId="418BFE76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Мавзолей Саманидов (усыпальница представителей династии Саманидов конца 9-го - начала 10-го века), Мавзолей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Чашма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Аюб (Родник Иова)</w:t>
            </w:r>
          </w:p>
          <w:p w14:paraId="32ADD12E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Ночь в отеле</w:t>
            </w:r>
          </w:p>
        </w:tc>
      </w:tr>
      <w:tr w:rsidR="00454C9D" w14:paraId="6649F2F4" w14:textId="77777777" w:rsidTr="009841F5">
        <w:trPr>
          <w:trHeight w:val="683"/>
        </w:trPr>
        <w:tc>
          <w:tcPr>
            <w:tcW w:w="601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062060" w14:textId="77777777" w:rsidR="00454C9D" w:rsidRDefault="00000000">
            <w:pPr>
              <w:spacing w:line="4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день</w:t>
            </w:r>
          </w:p>
          <w:p w14:paraId="651503D3" w14:textId="77777777" w:rsidR="00454C9D" w:rsidRDefault="00000000">
            <w:pPr>
              <w:spacing w:line="45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39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240A6B7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Бухара - Ташкент </w:t>
            </w:r>
            <w:r>
              <w:rPr>
                <w:rStyle w:val="a3"/>
                <w:rFonts w:ascii="Arial" w:hAnsi="Arial" w:cs="Arial"/>
                <w:sz w:val="22"/>
                <w:szCs w:val="22"/>
              </w:rPr>
              <w:t>(451</w:t>
            </w:r>
            <w:r>
              <w:rPr>
                <w:rStyle w:val="a3"/>
                <w:sz w:val="22"/>
                <w:szCs w:val="22"/>
              </w:rPr>
              <w:t xml:space="preserve"> км, поезд)</w:t>
            </w:r>
          </w:p>
          <w:p w14:paraId="3548BE5B" w14:textId="77777777" w:rsidR="00454C9D" w:rsidRDefault="00000000">
            <w:pPr>
              <w:spacing w:line="4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Выселение из отеля</w:t>
            </w:r>
          </w:p>
          <w:p w14:paraId="42BB76E9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Выезд в Ташкент.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Трансфер на вокзал для выезда в Ташкент поездом 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согласно расписания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и наличия мест. </w:t>
            </w:r>
          </w:p>
          <w:p w14:paraId="2CCD97EC" w14:textId="77777777" w:rsidR="00454C9D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Прибытие в Ташкент</w:t>
            </w:r>
            <w:r>
              <w:rPr>
                <w:rFonts w:ascii="Arial" w:hAnsi="Arial" w:cs="Arial"/>
                <w:sz w:val="20"/>
                <w:szCs w:val="20"/>
              </w:rPr>
              <w:br/>
              <w:t>Трансфер в аэропорт</w:t>
            </w:r>
            <w:r w:rsidRPr="009841F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вокзал</w:t>
            </w:r>
          </w:p>
        </w:tc>
      </w:tr>
    </w:tbl>
    <w:p w14:paraId="67171A51" w14:textId="77777777" w:rsidR="00454C9D" w:rsidRDefault="00454C9D">
      <w:pPr>
        <w:ind w:left="-709" w:right="-2"/>
        <w:jc w:val="center"/>
        <w:outlineLvl w:val="0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1116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676"/>
        <w:gridCol w:w="3661"/>
      </w:tblGrid>
      <w:tr w:rsidR="00454C9D" w14:paraId="1631BFA3" w14:textId="77777777">
        <w:trPr>
          <w:trHeight w:val="300"/>
        </w:trPr>
        <w:tc>
          <w:tcPr>
            <w:tcW w:w="3828" w:type="dxa"/>
            <w:shd w:val="clear" w:color="auto" w:fill="DEEAF6" w:themeFill="accent1" w:themeFillTint="33"/>
            <w:noWrap/>
            <w:vAlign w:val="center"/>
          </w:tcPr>
          <w:p w14:paraId="7C5983F1" w14:textId="77777777" w:rsidR="00454C9D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Города</w:t>
            </w:r>
          </w:p>
        </w:tc>
        <w:tc>
          <w:tcPr>
            <w:tcW w:w="3676" w:type="dxa"/>
            <w:shd w:val="clear" w:color="auto" w:fill="DEEAF6" w:themeFill="accent1" w:themeFillTint="33"/>
            <w:vAlign w:val="center"/>
          </w:tcPr>
          <w:p w14:paraId="1127B1AF" w14:textId="77777777" w:rsidR="00454C9D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Отели категории 3 звезды</w:t>
            </w:r>
          </w:p>
        </w:tc>
        <w:tc>
          <w:tcPr>
            <w:tcW w:w="3661" w:type="dxa"/>
            <w:shd w:val="clear" w:color="auto" w:fill="DEEAF6" w:themeFill="accent1" w:themeFillTint="33"/>
          </w:tcPr>
          <w:p w14:paraId="3AD8473D" w14:textId="77777777" w:rsidR="00454C9D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Категория номера</w:t>
            </w:r>
          </w:p>
        </w:tc>
      </w:tr>
      <w:tr w:rsidR="00454C9D" w:rsidRPr="009841F5" w14:paraId="2A4F3E93" w14:textId="77777777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0D9186D7" w14:textId="77777777" w:rsidR="00454C9D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Самарканд</w:t>
            </w:r>
          </w:p>
        </w:tc>
        <w:tc>
          <w:tcPr>
            <w:tcW w:w="3676" w:type="dxa"/>
            <w:vAlign w:val="center"/>
          </w:tcPr>
          <w:p w14:paraId="22EEA98B" w14:textId="77777777" w:rsidR="00454C9D" w:rsidRPr="009841F5" w:rsidRDefault="000000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Afrosiyob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Gur Emir Palace</w:t>
            </w:r>
            <w:r w:rsidRPr="009841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 w:rsidRPr="009841F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подобный</w:t>
            </w:r>
          </w:p>
        </w:tc>
        <w:tc>
          <w:tcPr>
            <w:tcW w:w="3661" w:type="dxa"/>
          </w:tcPr>
          <w:p w14:paraId="38EAFF41" w14:textId="77777777" w:rsidR="00454C9D" w:rsidRDefault="000000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STD DBL, STD TWIN, STD TRPL</w:t>
            </w:r>
          </w:p>
        </w:tc>
      </w:tr>
      <w:tr w:rsidR="00454C9D" w:rsidRPr="009841F5" w14:paraId="6095F8B2" w14:textId="77777777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3D205EB3" w14:textId="77777777" w:rsidR="00454C9D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Бухара</w:t>
            </w:r>
          </w:p>
        </w:tc>
        <w:tc>
          <w:tcPr>
            <w:tcW w:w="3676" w:type="dxa"/>
            <w:vAlign w:val="center"/>
          </w:tcPr>
          <w:p w14:paraId="1DDDD5F1" w14:textId="77777777" w:rsidR="00454C9D" w:rsidRDefault="000000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Zargaron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Porso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Boutique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подобный</w:t>
            </w:r>
          </w:p>
        </w:tc>
        <w:tc>
          <w:tcPr>
            <w:tcW w:w="3661" w:type="dxa"/>
          </w:tcPr>
          <w:p w14:paraId="62653B04" w14:textId="77777777" w:rsidR="00454C9D" w:rsidRDefault="000000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STD DBL, STD TWIN, STD TRPL</w:t>
            </w:r>
          </w:p>
        </w:tc>
      </w:tr>
      <w:tr w:rsidR="00454C9D" w:rsidRPr="009841F5" w14:paraId="7D79C654" w14:textId="77777777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7472A23F" w14:textId="77777777" w:rsidR="00454C9D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Ташкент </w:t>
            </w:r>
          </w:p>
        </w:tc>
        <w:tc>
          <w:tcPr>
            <w:tcW w:w="3676" w:type="dxa"/>
            <w:vAlign w:val="center"/>
          </w:tcPr>
          <w:p w14:paraId="6CC74611" w14:textId="77777777" w:rsidR="00454C9D" w:rsidRDefault="0000000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Old Tashkent, Atlas, ABI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подобный</w:t>
            </w:r>
          </w:p>
        </w:tc>
        <w:tc>
          <w:tcPr>
            <w:tcW w:w="3661" w:type="dxa"/>
          </w:tcPr>
          <w:p w14:paraId="33D7EBB1" w14:textId="77777777" w:rsidR="00454C9D" w:rsidRDefault="0000000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STD DBL, STD TWIN, STD TRPL</w:t>
            </w:r>
          </w:p>
        </w:tc>
      </w:tr>
    </w:tbl>
    <w:p w14:paraId="43BA8D56" w14:textId="77777777" w:rsidR="00454C9D" w:rsidRDefault="00454C9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en-US"/>
        </w:rPr>
      </w:pPr>
    </w:p>
    <w:p w14:paraId="66CCE9CA" w14:textId="77777777" w:rsidR="00454C9D" w:rsidRPr="009841F5" w:rsidRDefault="00454C9D">
      <w:pPr>
        <w:shd w:val="clear" w:color="auto" w:fill="DEEAF6" w:themeFill="accent1" w:themeFillTint="33"/>
        <w:ind w:left="-426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14:paraId="5E31EA82" w14:textId="77777777" w:rsidR="00454C9D" w:rsidRDefault="00000000">
      <w:pPr>
        <w:shd w:val="clear" w:color="auto" w:fill="DEEAF6" w:themeFill="accent1" w:themeFillTint="33"/>
        <w:ind w:left="-426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 программу включено:</w:t>
      </w:r>
    </w:p>
    <w:p w14:paraId="3BFE6E4B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Проживание в указанных гостиницах 3* (или одинаковых по уровню)</w:t>
      </w:r>
    </w:p>
    <w:p w14:paraId="2ADA10C2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Питание: </w:t>
      </w:r>
      <w:r>
        <w:rPr>
          <w:rFonts w:ascii="Arial" w:hAnsi="Arial" w:cs="Arial"/>
          <w:b/>
          <w:sz w:val="20"/>
          <w:szCs w:val="20"/>
        </w:rPr>
        <w:t>завтраки в отелях</w:t>
      </w:r>
    </w:p>
    <w:p w14:paraId="0AC1B055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ЖД билеты эконом-класса </w:t>
      </w:r>
      <w:proofErr w:type="gramStart"/>
      <w:r>
        <w:rPr>
          <w:rFonts w:ascii="Arial" w:hAnsi="Arial" w:cs="Arial"/>
          <w:b/>
          <w:sz w:val="20"/>
          <w:szCs w:val="20"/>
        </w:rPr>
        <w:t>( межгород</w:t>
      </w:r>
      <w:proofErr w:type="gramEnd"/>
      <w:r>
        <w:rPr>
          <w:rFonts w:ascii="Arial" w:hAnsi="Arial" w:cs="Arial"/>
          <w:b/>
          <w:sz w:val="20"/>
          <w:szCs w:val="20"/>
        </w:rPr>
        <w:t>)</w:t>
      </w:r>
    </w:p>
    <w:p w14:paraId="439655CA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Трансфер </w:t>
      </w:r>
      <w:proofErr w:type="gramStart"/>
      <w:r>
        <w:rPr>
          <w:rFonts w:ascii="Arial" w:hAnsi="Arial" w:cs="Arial"/>
          <w:bCs/>
          <w:sz w:val="20"/>
          <w:szCs w:val="20"/>
        </w:rPr>
        <w:t>Аэропорт(</w:t>
      </w:r>
      <w:proofErr w:type="gramEnd"/>
      <w:r>
        <w:rPr>
          <w:rFonts w:ascii="Arial" w:hAnsi="Arial" w:cs="Arial"/>
          <w:bCs/>
          <w:sz w:val="20"/>
          <w:szCs w:val="20"/>
        </w:rPr>
        <w:t>Вокзал)</w:t>
      </w:r>
      <w:r w:rsidRPr="009841F5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Отель</w:t>
      </w:r>
      <w:r w:rsidRPr="009841F5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Аэропорт(Вокзал)</w:t>
      </w:r>
    </w:p>
    <w:p w14:paraId="796606F6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Комфортабельный кондиционированный транспорт на весь маршрут</w:t>
      </w:r>
    </w:p>
    <w:p w14:paraId="5A2610BD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Встречи / проводы</w:t>
      </w:r>
    </w:p>
    <w:p w14:paraId="015D08CB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Экскурсии по памятникам и монументам на русском или английском языке</w:t>
      </w:r>
    </w:p>
    <w:p w14:paraId="6926F6F6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Локальные гиды по городам</w:t>
      </w:r>
    </w:p>
    <w:p w14:paraId="16DD2372" w14:textId="77777777" w:rsidR="00454C9D" w:rsidRDefault="00454C9D">
      <w:pPr>
        <w:rPr>
          <w:rFonts w:ascii="Arial" w:hAnsi="Arial" w:cs="Arial"/>
          <w:sz w:val="20"/>
          <w:szCs w:val="20"/>
        </w:rPr>
      </w:pPr>
    </w:p>
    <w:p w14:paraId="3CA596D2" w14:textId="77777777" w:rsidR="00454C9D" w:rsidRDefault="00000000">
      <w:pPr>
        <w:shd w:val="clear" w:color="auto" w:fill="DEEAF6" w:themeFill="accent1" w:themeFillTint="33"/>
        <w:ind w:left="-426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 цену не включено:</w:t>
      </w:r>
    </w:p>
    <w:p w14:paraId="3797B7ED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Международные Авиа</w:t>
      </w:r>
      <w:r>
        <w:rPr>
          <w:rFonts w:ascii="Arial" w:hAnsi="Arial" w:cs="Arial"/>
          <w:b/>
          <w:bCs/>
          <w:sz w:val="20"/>
          <w:szCs w:val="20"/>
          <w:lang w:val="en-US"/>
        </w:rPr>
        <w:t>/</w:t>
      </w:r>
      <w:r>
        <w:rPr>
          <w:rFonts w:ascii="Arial" w:hAnsi="Arial" w:cs="Arial"/>
          <w:b/>
          <w:bCs/>
          <w:sz w:val="20"/>
          <w:szCs w:val="20"/>
        </w:rPr>
        <w:t>ЖД билеты</w:t>
      </w:r>
    </w:p>
    <w:p w14:paraId="5277DD6E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Входные билеты на указанные монументы. Оплачиваются на месте. </w:t>
      </w:r>
      <w:r>
        <w:rPr>
          <w:rFonts w:ascii="Arial" w:hAnsi="Arial" w:cs="Arial"/>
          <w:b/>
          <w:bCs/>
          <w:sz w:val="20"/>
          <w:szCs w:val="20"/>
        </w:rPr>
        <w:t>Около 35 долларов с человека</w:t>
      </w:r>
    </w:p>
    <w:p w14:paraId="5B76B919" w14:textId="77777777" w:rsidR="00454C9D" w:rsidRDefault="00000000">
      <w:pPr>
        <w:numPr>
          <w:ilvl w:val="0"/>
          <w:numId w:val="1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Питание – обеды и ужины. </w:t>
      </w:r>
      <w:r>
        <w:rPr>
          <w:rFonts w:ascii="Arial" w:hAnsi="Arial" w:cs="Arial"/>
          <w:b/>
          <w:bCs/>
          <w:sz w:val="20"/>
          <w:szCs w:val="20"/>
        </w:rPr>
        <w:t>Одно питание стоит около 6-10 долларов</w:t>
      </w:r>
    </w:p>
    <w:p w14:paraId="74A7E2C0" w14:textId="77777777" w:rsidR="00454C9D" w:rsidRDefault="00000000">
      <w:pPr>
        <w:numPr>
          <w:ilvl w:val="0"/>
          <w:numId w:val="2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Алкогольные и прохладительные напитки</w:t>
      </w:r>
    </w:p>
    <w:p w14:paraId="67B2C474" w14:textId="77777777" w:rsidR="00454C9D" w:rsidRDefault="00000000">
      <w:pPr>
        <w:numPr>
          <w:ilvl w:val="0"/>
          <w:numId w:val="2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Сборы за фото - и видеосъемку в музеях</w:t>
      </w:r>
    </w:p>
    <w:p w14:paraId="502774C6" w14:textId="77777777" w:rsidR="00454C9D" w:rsidRDefault="00000000">
      <w:pPr>
        <w:numPr>
          <w:ilvl w:val="0"/>
          <w:numId w:val="2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Чаевые, и носильщики в отелях/аэропорту</w:t>
      </w:r>
    </w:p>
    <w:p w14:paraId="14B7B995" w14:textId="77777777" w:rsidR="00454C9D" w:rsidRDefault="00000000">
      <w:pPr>
        <w:numPr>
          <w:ilvl w:val="0"/>
          <w:numId w:val="2"/>
        </w:num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Личные расходы</w:t>
      </w:r>
    </w:p>
    <w:p w14:paraId="675740F3" w14:textId="77777777" w:rsidR="00454C9D" w:rsidRDefault="00000000">
      <w:pPr>
        <w:numPr>
          <w:ilvl w:val="0"/>
          <w:numId w:val="2"/>
        </w:numPr>
        <w:ind w:left="-42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Другие услуги</w:t>
      </w:r>
      <w:proofErr w:type="gramEnd"/>
      <w:r>
        <w:rPr>
          <w:rFonts w:ascii="Arial" w:hAnsi="Arial" w:cs="Arial"/>
          <w:sz w:val="20"/>
          <w:szCs w:val="20"/>
        </w:rPr>
        <w:t xml:space="preserve"> не указанные выше</w:t>
      </w:r>
    </w:p>
    <w:p w14:paraId="1963907B" w14:textId="77777777" w:rsidR="00454C9D" w:rsidRDefault="00454C9D">
      <w:pPr>
        <w:pStyle w:val="a4"/>
        <w:spacing w:after="0"/>
        <w:ind w:left="-851"/>
        <w:rPr>
          <w:rFonts w:ascii="Arial" w:hAnsi="Arial" w:cs="Arial"/>
          <w:sz w:val="20"/>
          <w:szCs w:val="20"/>
        </w:rPr>
      </w:pPr>
    </w:p>
    <w:p w14:paraId="1BAA8F3C" w14:textId="77777777" w:rsidR="00454C9D" w:rsidRDefault="00454C9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14:paraId="7945AE62" w14:textId="77777777" w:rsidR="00454C9D" w:rsidRDefault="00454C9D"/>
    <w:sectPr w:rsidR="00454C9D" w:rsidSect="009841F5">
      <w:pgSz w:w="11906" w:h="16838"/>
      <w:pgMar w:top="14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CABA" w14:textId="77777777" w:rsidR="00EA1A7B" w:rsidRDefault="00EA1A7B">
      <w:r>
        <w:separator/>
      </w:r>
    </w:p>
  </w:endnote>
  <w:endnote w:type="continuationSeparator" w:id="0">
    <w:p w14:paraId="3ABBAE8D" w14:textId="77777777" w:rsidR="00EA1A7B" w:rsidRDefault="00EA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017F" w14:textId="77777777" w:rsidR="00EA1A7B" w:rsidRDefault="00EA1A7B">
      <w:r>
        <w:separator/>
      </w:r>
    </w:p>
  </w:footnote>
  <w:footnote w:type="continuationSeparator" w:id="0">
    <w:p w14:paraId="5E699EBB" w14:textId="77777777" w:rsidR="00EA1A7B" w:rsidRDefault="00EA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DE5"/>
    <w:multiLevelType w:val="multilevel"/>
    <w:tmpl w:val="099B3D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1AC3"/>
    <w:multiLevelType w:val="multilevel"/>
    <w:tmpl w:val="3B7B1A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713758">
    <w:abstractNumId w:val="0"/>
  </w:num>
  <w:num w:numId="2" w16cid:durableId="39659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F87308"/>
    <w:rsid w:val="003A780E"/>
    <w:rsid w:val="00454C9D"/>
    <w:rsid w:val="009841F5"/>
    <w:rsid w:val="00EA1A7B"/>
    <w:rsid w:val="044F158E"/>
    <w:rsid w:val="048747B1"/>
    <w:rsid w:val="068F658C"/>
    <w:rsid w:val="0BC74660"/>
    <w:rsid w:val="11CD7FE3"/>
    <w:rsid w:val="1DAE3F9A"/>
    <w:rsid w:val="20397D96"/>
    <w:rsid w:val="20B758B9"/>
    <w:rsid w:val="33681E65"/>
    <w:rsid w:val="33CC24F2"/>
    <w:rsid w:val="36AF7701"/>
    <w:rsid w:val="3C292943"/>
    <w:rsid w:val="40B21AB2"/>
    <w:rsid w:val="41F87308"/>
    <w:rsid w:val="423544BC"/>
    <w:rsid w:val="51E8469C"/>
    <w:rsid w:val="53EC07F7"/>
    <w:rsid w:val="56E95BEF"/>
    <w:rsid w:val="5FFA32D0"/>
    <w:rsid w:val="64B715ED"/>
    <w:rsid w:val="71CF5E04"/>
    <w:rsid w:val="75427AEF"/>
    <w:rsid w:val="78407212"/>
    <w:rsid w:val="7C9F70BE"/>
    <w:rsid w:val="7FD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D1D1DC"/>
  <w15:docId w15:val="{30E4EBBF-3F2B-45A6-B076-EC55D6E4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ody Text Indent"/>
    <w:basedOn w:val="a"/>
    <w:qFormat/>
    <w:pPr>
      <w:spacing w:after="120"/>
      <w:ind w:left="283"/>
    </w:p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Vladimir Lutsenko</cp:lastModifiedBy>
  <cp:revision>2</cp:revision>
  <dcterms:created xsi:type="dcterms:W3CDTF">2024-11-01T07:31:00Z</dcterms:created>
  <dcterms:modified xsi:type="dcterms:W3CDTF">2024-11-01T07:31:00Z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08BF7878B20E4F7DAC7C297416CE5F3A_13</vt:lpwstr>
  </property>
</Properties>
</file>