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C620F" w14:textId="77777777" w:rsidR="00D974F7" w:rsidRDefault="00D974F7" w:rsidP="00D974F7">
      <w:pPr>
        <w:spacing w:after="0"/>
        <w:jc w:val="both"/>
      </w:pPr>
      <w:r>
        <w:t>1</w:t>
      </w:r>
      <w:r>
        <w:tab/>
        <w:t>день – выезд из Алматы на спальном автобусе в 22:00</w:t>
      </w:r>
    </w:p>
    <w:p w14:paraId="4A0A9EAF" w14:textId="77777777" w:rsidR="00D974F7" w:rsidRDefault="00D974F7" w:rsidP="00D974F7">
      <w:pPr>
        <w:spacing w:after="0"/>
        <w:jc w:val="both"/>
      </w:pPr>
      <w:r>
        <w:t>2</w:t>
      </w:r>
      <w:r>
        <w:tab/>
        <w:t>день – прибытие на КПП Жибек Жолы. Переход границы. Встреча и переезд в город. Трансфер в отель. Заселение.</w:t>
      </w:r>
    </w:p>
    <w:p w14:paraId="1476731F" w14:textId="77777777" w:rsidR="00D974F7" w:rsidRDefault="00D974F7" w:rsidP="00D974F7">
      <w:pPr>
        <w:spacing w:after="0"/>
        <w:jc w:val="both"/>
      </w:pPr>
      <w:r>
        <w:t>В 14:00 – обед (входит в стоимость тура)</w:t>
      </w:r>
    </w:p>
    <w:p w14:paraId="1F2B340C" w14:textId="77777777" w:rsidR="00D974F7" w:rsidRDefault="00D974F7" w:rsidP="00D974F7">
      <w:pPr>
        <w:spacing w:after="0"/>
        <w:jc w:val="both"/>
      </w:pPr>
      <w:r>
        <w:t>Начало экскурсионной программы:</w:t>
      </w:r>
    </w:p>
    <w:p w14:paraId="57786449" w14:textId="77777777" w:rsidR="00D974F7" w:rsidRDefault="00D974F7" w:rsidP="00D974F7">
      <w:pPr>
        <w:spacing w:after="0"/>
        <w:jc w:val="both"/>
      </w:pPr>
      <w:r>
        <w:t>-</w:t>
      </w:r>
      <w:r>
        <w:tab/>
        <w:t>Мавзолей Толе би</w:t>
      </w:r>
    </w:p>
    <w:p w14:paraId="40AC19A3" w14:textId="77777777" w:rsidR="00D974F7" w:rsidRDefault="00D974F7" w:rsidP="00D974F7">
      <w:pPr>
        <w:spacing w:after="0"/>
        <w:jc w:val="both"/>
      </w:pPr>
      <w:r>
        <w:t>-</w:t>
      </w:r>
      <w:r>
        <w:tab/>
        <w:t>Обзорная экскурсия на автобусе: Главная площадь "Мустакиллик", или площадь "Независимости".</w:t>
      </w:r>
    </w:p>
    <w:p w14:paraId="2560693E" w14:textId="77777777" w:rsidR="00D974F7" w:rsidRDefault="00D974F7" w:rsidP="00D974F7">
      <w:pPr>
        <w:spacing w:after="0"/>
        <w:jc w:val="both"/>
      </w:pPr>
      <w:r>
        <w:t>Сквер Амира Тимура.</w:t>
      </w:r>
    </w:p>
    <w:p w14:paraId="7EB23FFE" w14:textId="77777777" w:rsidR="00D974F7" w:rsidRDefault="00D974F7" w:rsidP="00D974F7">
      <w:pPr>
        <w:spacing w:after="0"/>
        <w:jc w:val="both"/>
      </w:pPr>
      <w:r>
        <w:t>Экскурсия в узбекскую маххалю Гулбозор с посещением музея хлеба. У входа на туристическую улицу были восстановлены ворота, построенные в традиционном средневековом стиле. Особое внимание привлекает 50-метровый айван с резными колоннами, откуда открывается великолепный вид на мечеть Ходжа Ахрара Вали.</w:t>
      </w:r>
    </w:p>
    <w:p w14:paraId="174DF6A0" w14:textId="77777777" w:rsidR="00D974F7" w:rsidRDefault="00D974F7" w:rsidP="00D974F7">
      <w:pPr>
        <w:spacing w:after="0"/>
        <w:jc w:val="both"/>
      </w:pPr>
      <w:r>
        <w:t>Посещение Tashkent City Park: музей восковых фигур, планетарий, летающий театр Посещение крупнейшего в Азии парка развлечений и аттракционов "Magic City"</w:t>
      </w:r>
    </w:p>
    <w:p w14:paraId="24FB1BA3" w14:textId="77777777" w:rsidR="00D974F7" w:rsidRDefault="00D974F7" w:rsidP="00D974F7">
      <w:pPr>
        <w:spacing w:after="0"/>
        <w:jc w:val="both"/>
      </w:pPr>
      <w:r>
        <w:t>(свободное время) Ужин</w:t>
      </w:r>
    </w:p>
    <w:p w14:paraId="506008F1" w14:textId="77777777" w:rsidR="00D974F7" w:rsidRDefault="00D974F7" w:rsidP="00D974F7">
      <w:pPr>
        <w:spacing w:after="0"/>
        <w:jc w:val="both"/>
      </w:pPr>
      <w:r>
        <w:t>Трансфер в отель</w:t>
      </w:r>
    </w:p>
    <w:p w14:paraId="0F43DF65" w14:textId="77777777" w:rsidR="00D974F7" w:rsidRDefault="00D974F7" w:rsidP="00D974F7">
      <w:pPr>
        <w:spacing w:after="0"/>
        <w:jc w:val="both"/>
      </w:pPr>
      <w:r>
        <w:t>3</w:t>
      </w:r>
      <w:r>
        <w:tab/>
        <w:t>день – завтрак в отеле. Трансфер на вокзал. Выезд в Бухару на скоростном поезде Шарк либо Афросиаб. Прибытие в Бухару. Встреча на вокзале.</w:t>
      </w:r>
    </w:p>
    <w:p w14:paraId="39DDD100" w14:textId="77777777" w:rsidR="00D974F7" w:rsidRDefault="00D974F7" w:rsidP="00D974F7">
      <w:pPr>
        <w:spacing w:after="0"/>
        <w:jc w:val="both"/>
      </w:pPr>
      <w:r>
        <w:t>Обед (входит в стоимость тура)</w:t>
      </w:r>
    </w:p>
    <w:p w14:paraId="0DA7C665" w14:textId="77777777" w:rsidR="00D974F7" w:rsidRDefault="00D974F7" w:rsidP="00D974F7">
      <w:pPr>
        <w:spacing w:after="0"/>
        <w:jc w:val="both"/>
      </w:pPr>
      <w:r>
        <w:t>Начало экскурсионной пешей экскурсионной программы по старому городу:</w:t>
      </w:r>
    </w:p>
    <w:p w14:paraId="7872B88D" w14:textId="77777777" w:rsidR="00D974F7" w:rsidRDefault="00D974F7" w:rsidP="00D974F7">
      <w:pPr>
        <w:spacing w:after="0"/>
        <w:jc w:val="both"/>
      </w:pPr>
      <w:r>
        <w:t>-</w:t>
      </w:r>
      <w:r>
        <w:tab/>
        <w:t>Крепость Арк – величественная цитадель, место обитания правителей Бухары, оплот власти и могущества (1 век до н.э. -19 в)</w:t>
      </w:r>
    </w:p>
    <w:p w14:paraId="641EEB56" w14:textId="77777777" w:rsidR="00D974F7" w:rsidRDefault="00D974F7" w:rsidP="00D974F7">
      <w:pPr>
        <w:spacing w:after="0"/>
        <w:jc w:val="both"/>
      </w:pPr>
      <w:r>
        <w:t>-</w:t>
      </w:r>
      <w:r>
        <w:tab/>
        <w:t>Минарет Калян – символ Бухары, на протяжении нескольких столетий служивший маяком для караванов в пустыне, приближающихся к Бухаре.</w:t>
      </w:r>
    </w:p>
    <w:p w14:paraId="113734A9" w14:textId="77777777" w:rsidR="00D974F7" w:rsidRDefault="00D974F7" w:rsidP="00D974F7">
      <w:pPr>
        <w:spacing w:after="0"/>
        <w:jc w:val="both"/>
      </w:pPr>
      <w:r>
        <w:t>-</w:t>
      </w:r>
      <w:r>
        <w:tab/>
        <w:t>Мечеть Калон (16 в)</w:t>
      </w:r>
    </w:p>
    <w:p w14:paraId="0DEBF8E3" w14:textId="77777777" w:rsidR="00D974F7" w:rsidRDefault="00D974F7" w:rsidP="00D974F7">
      <w:pPr>
        <w:spacing w:after="0"/>
        <w:jc w:val="both"/>
      </w:pPr>
      <w:r>
        <w:t>-</w:t>
      </w:r>
      <w:r>
        <w:tab/>
        <w:t>Действующее медресе Мир-и-Араб</w:t>
      </w:r>
    </w:p>
    <w:p w14:paraId="30B7C680" w14:textId="77777777" w:rsidR="00D974F7" w:rsidRDefault="00D974F7" w:rsidP="00D974F7">
      <w:pPr>
        <w:spacing w:after="0"/>
        <w:jc w:val="both"/>
      </w:pPr>
      <w:r>
        <w:t>-</w:t>
      </w:r>
      <w:r>
        <w:tab/>
        <w:t>Прогулка под торговыми куполами Токки Сараффон, Токи Тельпак Фурошон, Токи Заргарон</w:t>
      </w:r>
    </w:p>
    <w:p w14:paraId="1546F285" w14:textId="77777777" w:rsidR="00D974F7" w:rsidRDefault="00D974F7" w:rsidP="00D974F7">
      <w:pPr>
        <w:spacing w:after="0"/>
        <w:jc w:val="both"/>
      </w:pPr>
      <w:r>
        <w:t xml:space="preserve"> </w:t>
      </w:r>
    </w:p>
    <w:p w14:paraId="5DD29FDF" w14:textId="77777777" w:rsidR="00D974F7" w:rsidRDefault="00D974F7" w:rsidP="00D974F7">
      <w:pPr>
        <w:spacing w:after="0"/>
        <w:jc w:val="both"/>
      </w:pPr>
      <w:r>
        <w:t>-</w:t>
      </w:r>
      <w:r>
        <w:tab/>
        <w:t>Ансамбль Ляби Хауз: хонако медресе Нодир Диван Беги</w:t>
      </w:r>
    </w:p>
    <w:p w14:paraId="744C19C1" w14:textId="77777777" w:rsidR="00D974F7" w:rsidRDefault="00D974F7" w:rsidP="00D974F7">
      <w:pPr>
        <w:spacing w:after="0"/>
        <w:jc w:val="both"/>
      </w:pPr>
      <w:r>
        <w:t>-</w:t>
      </w:r>
      <w:r>
        <w:tab/>
        <w:t>Медресе Кукельдаш</w:t>
      </w:r>
    </w:p>
    <w:p w14:paraId="268508F6" w14:textId="77777777" w:rsidR="00D974F7" w:rsidRDefault="00D974F7" w:rsidP="00D974F7">
      <w:pPr>
        <w:spacing w:after="0"/>
        <w:jc w:val="both"/>
      </w:pPr>
      <w:r>
        <w:t>-</w:t>
      </w:r>
      <w:r>
        <w:tab/>
        <w:t>Памятник Ходжа Насреддину Свободное время - ужин Возвращение в отель</w:t>
      </w:r>
    </w:p>
    <w:p w14:paraId="58B584FB" w14:textId="77777777" w:rsidR="00D974F7" w:rsidRDefault="00D974F7" w:rsidP="00D974F7">
      <w:pPr>
        <w:spacing w:after="0"/>
        <w:jc w:val="both"/>
      </w:pPr>
      <w:r>
        <w:t>4</w:t>
      </w:r>
      <w:r>
        <w:tab/>
        <w:t>день – завтрак в отеле Экскурсионная программа:</w:t>
      </w:r>
    </w:p>
    <w:p w14:paraId="46BB7331" w14:textId="77777777" w:rsidR="00D974F7" w:rsidRDefault="00D974F7" w:rsidP="00D974F7">
      <w:pPr>
        <w:spacing w:after="0"/>
        <w:jc w:val="both"/>
      </w:pPr>
      <w:r>
        <w:t>-</w:t>
      </w:r>
      <w:r>
        <w:tab/>
        <w:t>Мавзолей Саманидов</w:t>
      </w:r>
    </w:p>
    <w:p w14:paraId="203EE8C2" w14:textId="77777777" w:rsidR="00D974F7" w:rsidRDefault="00D974F7" w:rsidP="00D974F7">
      <w:pPr>
        <w:spacing w:after="0"/>
        <w:jc w:val="both"/>
      </w:pPr>
      <w:r>
        <w:t>-</w:t>
      </w:r>
      <w:r>
        <w:tab/>
        <w:t>Мавзолей Чашма Аюб, где хранится источник целебной воды святого Иова (Аюба)</w:t>
      </w:r>
    </w:p>
    <w:p w14:paraId="287418AB" w14:textId="77777777" w:rsidR="00D974F7" w:rsidRDefault="00D974F7" w:rsidP="00D974F7">
      <w:pPr>
        <w:spacing w:after="0"/>
        <w:jc w:val="both"/>
      </w:pPr>
      <w:r>
        <w:t>-</w:t>
      </w:r>
      <w:r>
        <w:tab/>
        <w:t>Восточный рынок Бухары</w:t>
      </w:r>
    </w:p>
    <w:p w14:paraId="08E328D3" w14:textId="77777777" w:rsidR="00D974F7" w:rsidRDefault="00D974F7" w:rsidP="00D974F7">
      <w:pPr>
        <w:spacing w:after="0"/>
        <w:jc w:val="both"/>
      </w:pPr>
      <w:r>
        <w:t>-</w:t>
      </w:r>
      <w:r>
        <w:tab/>
        <w:t>Ситора и Мохи Хоса – летний дворец последнего Эмира Бухары.</w:t>
      </w:r>
    </w:p>
    <w:p w14:paraId="0DA1CBD2" w14:textId="77777777" w:rsidR="00D974F7" w:rsidRDefault="00D974F7" w:rsidP="00D974F7">
      <w:pPr>
        <w:spacing w:after="0"/>
        <w:jc w:val="both"/>
      </w:pPr>
      <w:r>
        <w:t>Обед (не входит в стоимость тура)</w:t>
      </w:r>
    </w:p>
    <w:p w14:paraId="1314EE5D" w14:textId="77777777" w:rsidR="00D974F7" w:rsidRDefault="00D974F7" w:rsidP="00D974F7">
      <w:pPr>
        <w:spacing w:after="0"/>
        <w:jc w:val="both"/>
      </w:pPr>
      <w:r>
        <w:lastRenderedPageBreak/>
        <w:t>Трансфер на вокзал. Выезд В Самарканд на скоростном поезде Шарк/ Афросиаб Прибытие в Самарканд.</w:t>
      </w:r>
    </w:p>
    <w:p w14:paraId="25092CAB" w14:textId="77777777" w:rsidR="00D974F7" w:rsidRDefault="00D974F7" w:rsidP="00D974F7">
      <w:pPr>
        <w:spacing w:after="0"/>
        <w:jc w:val="both"/>
      </w:pPr>
      <w:r>
        <w:t>Трансфер в отель. Заселение в отель. Свободное время – ужин</w:t>
      </w:r>
    </w:p>
    <w:p w14:paraId="6C036F84" w14:textId="77777777" w:rsidR="00D974F7" w:rsidRDefault="00D974F7" w:rsidP="00D974F7">
      <w:pPr>
        <w:spacing w:after="0"/>
        <w:jc w:val="both"/>
      </w:pPr>
      <w:r>
        <w:t>5</w:t>
      </w:r>
      <w:r>
        <w:tab/>
        <w:t>день – завтрак в отеле.</w:t>
      </w:r>
    </w:p>
    <w:p w14:paraId="5AD9FB29" w14:textId="77777777" w:rsidR="00D974F7" w:rsidRDefault="00D974F7" w:rsidP="00D974F7">
      <w:pPr>
        <w:spacing w:after="0"/>
        <w:jc w:val="both"/>
      </w:pPr>
      <w:r>
        <w:t>В 09:00 начало экскурсионной программы:</w:t>
      </w:r>
    </w:p>
    <w:p w14:paraId="7785366C" w14:textId="77777777" w:rsidR="00D974F7" w:rsidRDefault="00D974F7" w:rsidP="00D974F7">
      <w:pPr>
        <w:spacing w:after="0"/>
        <w:jc w:val="both"/>
      </w:pPr>
      <w:r>
        <w:t>-</w:t>
      </w:r>
      <w:r>
        <w:tab/>
        <w:t>Мавзолей Гур Эмира, в котором находится гробница Амира Тимура и его родственников.</w:t>
      </w:r>
    </w:p>
    <w:p w14:paraId="4C85C7F7" w14:textId="77777777" w:rsidR="00D974F7" w:rsidRDefault="00D974F7" w:rsidP="00D974F7">
      <w:pPr>
        <w:spacing w:after="0"/>
        <w:jc w:val="both"/>
      </w:pPr>
      <w:r>
        <w:t>-</w:t>
      </w:r>
      <w:r>
        <w:tab/>
        <w:t>Площадь Регистан: медресе Улугбека, медресе Шер – Дор и медресе Тилля Кори.</w:t>
      </w:r>
    </w:p>
    <w:p w14:paraId="43553CF3" w14:textId="77777777" w:rsidR="00D974F7" w:rsidRDefault="00D974F7" w:rsidP="00D974F7">
      <w:pPr>
        <w:spacing w:after="0"/>
        <w:jc w:val="both"/>
      </w:pPr>
      <w:r>
        <w:t>Обед в местном кафе (входит в стоимость тура)</w:t>
      </w:r>
    </w:p>
    <w:p w14:paraId="38101789" w14:textId="77777777" w:rsidR="00D974F7" w:rsidRDefault="00D974F7" w:rsidP="00D974F7">
      <w:pPr>
        <w:spacing w:after="0"/>
        <w:jc w:val="both"/>
      </w:pPr>
      <w:r>
        <w:t>-</w:t>
      </w:r>
      <w:r>
        <w:tab/>
        <w:t>Комплекс Шахи Зинда – одна из предполагаемых могил Кусама ибн Абасса (двоюродного брата пророка Мухаммеда).</w:t>
      </w:r>
    </w:p>
    <w:p w14:paraId="5C63B3C4" w14:textId="77777777" w:rsidR="00D974F7" w:rsidRDefault="00D974F7" w:rsidP="00D974F7">
      <w:pPr>
        <w:spacing w:after="0"/>
        <w:jc w:val="both"/>
      </w:pPr>
      <w:r>
        <w:t>-</w:t>
      </w:r>
      <w:r>
        <w:tab/>
        <w:t>Бумажная фабрика Трансфер на вокзал</w:t>
      </w:r>
    </w:p>
    <w:p w14:paraId="77F44D9A" w14:textId="77777777" w:rsidR="00D974F7" w:rsidRDefault="00D974F7" w:rsidP="00D974F7">
      <w:pPr>
        <w:spacing w:after="0"/>
        <w:jc w:val="both"/>
      </w:pPr>
      <w:r>
        <w:t>Выезд из Самарканда. Ужин в поезде (не входит в стоимость тура). Прибытие в Ташкент и трансфер на границу. Выезд в Алматы.</w:t>
      </w:r>
    </w:p>
    <w:p w14:paraId="67A9BC9B" w14:textId="72520042" w:rsidR="00F12C76" w:rsidRDefault="00D974F7" w:rsidP="00D974F7">
      <w:pPr>
        <w:spacing w:after="0"/>
        <w:jc w:val="both"/>
      </w:pPr>
      <w:r>
        <w:t>6</w:t>
      </w:r>
      <w:r>
        <w:tab/>
        <w:t>день – прибытие в Алматы в 10:00-12:00 в зависимости от транспортной ситуации.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F7"/>
    <w:rsid w:val="006C0B77"/>
    <w:rsid w:val="008242FF"/>
    <w:rsid w:val="00870751"/>
    <w:rsid w:val="00922C48"/>
    <w:rsid w:val="00B915B7"/>
    <w:rsid w:val="00C835B0"/>
    <w:rsid w:val="00D974F7"/>
    <w:rsid w:val="00EA59DF"/>
    <w:rsid w:val="00EE4070"/>
    <w:rsid w:val="00F12C76"/>
    <w:rsid w:val="00FA351E"/>
    <w:rsid w:val="00FB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6A12"/>
  <w15:chartTrackingRefBased/>
  <w15:docId w15:val="{0DB81050-306A-46C3-85E5-4BAE35A9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97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4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4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4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4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4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4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4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7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74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74F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74F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974F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974F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974F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974F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974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7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4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7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7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74F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974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74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7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74F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97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Lutsenko</dc:creator>
  <cp:keywords/>
  <dc:description/>
  <cp:lastModifiedBy>Vladimir Lutsenko</cp:lastModifiedBy>
  <cp:revision>1</cp:revision>
  <dcterms:created xsi:type="dcterms:W3CDTF">2025-04-07T10:54:00Z</dcterms:created>
  <dcterms:modified xsi:type="dcterms:W3CDTF">2025-04-07T10:55:00Z</dcterms:modified>
</cp:coreProperties>
</file>